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9F" w:rsidRDefault="00575FD6">
      <w:pPr>
        <w:spacing w:line="240" w:lineRule="auto"/>
      </w:pPr>
      <w:r>
        <w:t xml:space="preserve">   </w:t>
      </w:r>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147638</wp:posOffset>
            </wp:positionV>
            <wp:extent cx="2185988" cy="629138"/>
            <wp:effectExtent l="0" t="0" r="0" b="0"/>
            <wp:wrapSquare wrapText="bothSides" distT="0" distB="0" distL="0" distR="0"/>
            <wp:docPr id="2" name="image1.png" descr="Gopher.png"/>
            <wp:cNvGraphicFramePr/>
            <a:graphic xmlns:a="http://schemas.openxmlformats.org/drawingml/2006/main">
              <a:graphicData uri="http://schemas.openxmlformats.org/drawingml/2006/picture">
                <pic:pic xmlns:pic="http://schemas.openxmlformats.org/drawingml/2006/picture">
                  <pic:nvPicPr>
                    <pic:cNvPr id="0" name="image1.png" descr="Gopher.png"/>
                    <pic:cNvPicPr preferRelativeResize="0"/>
                  </pic:nvPicPr>
                  <pic:blipFill>
                    <a:blip r:embed="rId7"/>
                    <a:srcRect l="4895" t="27840" r="5594" b="30681"/>
                    <a:stretch>
                      <a:fillRect/>
                    </a:stretch>
                  </pic:blipFill>
                  <pic:spPr>
                    <a:xfrm>
                      <a:off x="0" y="0"/>
                      <a:ext cx="2185988" cy="629138"/>
                    </a:xfrm>
                    <a:prstGeom prst="rect">
                      <a:avLst/>
                    </a:prstGeom>
                    <a:ln/>
                  </pic:spPr>
                </pic:pic>
              </a:graphicData>
            </a:graphic>
          </wp:anchor>
        </w:drawing>
      </w:r>
      <w:r>
        <w:rPr>
          <w:noProof/>
          <w:lang w:val="en-US"/>
        </w:rPr>
        <w:drawing>
          <wp:anchor distT="57150" distB="57150" distL="57150" distR="57150" simplePos="0" relativeHeight="251659264" behindDoc="0" locked="0" layoutInCell="1" hidden="0" allowOverlap="1">
            <wp:simplePos x="0" y="0"/>
            <wp:positionH relativeFrom="column">
              <wp:posOffset>2667000</wp:posOffset>
            </wp:positionH>
            <wp:positionV relativeFrom="paragraph">
              <wp:posOffset>114300</wp:posOffset>
            </wp:positionV>
            <wp:extent cx="1991591" cy="766763"/>
            <wp:effectExtent l="0" t="0" r="0" b="0"/>
            <wp:wrapTopAndBottom distT="57150" distB="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91591" cy="766763"/>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5410200</wp:posOffset>
            </wp:positionH>
            <wp:positionV relativeFrom="paragraph">
              <wp:posOffset>114300</wp:posOffset>
            </wp:positionV>
            <wp:extent cx="1395413" cy="87618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95413" cy="876189"/>
                    </a:xfrm>
                    <a:prstGeom prst="rect">
                      <a:avLst/>
                    </a:prstGeom>
                    <a:ln/>
                  </pic:spPr>
                </pic:pic>
              </a:graphicData>
            </a:graphic>
          </wp:anchor>
        </w:drawing>
      </w:r>
    </w:p>
    <w:p w:rsidR="00CB3E9F" w:rsidRDefault="00CB3E9F">
      <w:pPr>
        <w:spacing w:line="240" w:lineRule="auto"/>
      </w:pPr>
    </w:p>
    <w:p w:rsidR="00CB3E9F" w:rsidRDefault="00CB3E9F">
      <w:pPr>
        <w:spacing w:line="240" w:lineRule="auto"/>
        <w:jc w:val="center"/>
      </w:pPr>
    </w:p>
    <w:p w:rsidR="00CB3E9F" w:rsidRDefault="00575FD6">
      <w:pPr>
        <w:spacing w:line="240" w:lineRule="auto"/>
        <w:jc w:val="center"/>
        <w:rPr>
          <w:b/>
        </w:rPr>
      </w:pPr>
      <w:r>
        <w:rPr>
          <w:b/>
        </w:rPr>
        <w:t>GREAT WEST PHYSICAL EDUCATION SUMMIT</w:t>
      </w:r>
    </w:p>
    <w:p w:rsidR="00CB3E9F" w:rsidRDefault="00062E6A">
      <w:pPr>
        <w:spacing w:line="240" w:lineRule="auto"/>
        <w:jc w:val="center"/>
      </w:pPr>
      <w:r>
        <w:t>Thursday, August 8, 2019</w:t>
      </w:r>
      <w:r w:rsidR="00575FD6">
        <w:t>, 7:30 - 3:30</w:t>
      </w:r>
    </w:p>
    <w:p w:rsidR="00CB3E9F" w:rsidRDefault="00062E6A">
      <w:pPr>
        <w:spacing w:line="240" w:lineRule="auto"/>
        <w:jc w:val="center"/>
      </w:pPr>
      <w:r>
        <w:t>Gold Crown Field House</w:t>
      </w:r>
      <w:r w:rsidR="00575FD6">
        <w:t xml:space="preserve">, </w:t>
      </w:r>
      <w:r>
        <w:t>150 South Harlan Street, Lakewood, Co.</w:t>
      </w:r>
      <w:proofErr w:type="gramStart"/>
      <w:r>
        <w:t>,  80226</w:t>
      </w:r>
      <w:proofErr w:type="gramEnd"/>
    </w:p>
    <w:p w:rsidR="00CB3E9F" w:rsidRDefault="00CB3E9F">
      <w:pPr>
        <w:spacing w:line="240" w:lineRule="auto"/>
      </w:pPr>
    </w:p>
    <w:p w:rsidR="00CB3E9F" w:rsidRDefault="00575FD6">
      <w:pPr>
        <w:spacing w:line="240" w:lineRule="auto"/>
        <w:rPr>
          <w:u w:val="single"/>
        </w:rPr>
      </w:pPr>
      <w:r>
        <w:rPr>
          <w:u w:val="single"/>
        </w:rPr>
        <w:t>Description</w:t>
      </w:r>
    </w:p>
    <w:p w:rsidR="00CB3E9F" w:rsidRDefault="00575FD6">
      <w:pPr>
        <w:spacing w:line="240" w:lineRule="auto"/>
        <w:rPr>
          <w:i/>
        </w:rPr>
      </w:pPr>
      <w:r>
        <w:rPr>
          <w:i/>
        </w:rPr>
        <w:t xml:space="preserve">Gopher Sport, in partnership with Wellness Training Specialists and Jefferson County Public Schools is proud to announce the </w:t>
      </w:r>
      <w:r w:rsidR="00062E6A">
        <w:rPr>
          <w:i/>
        </w:rPr>
        <w:t>3</w:t>
      </w:r>
      <w:r w:rsidR="00062E6A" w:rsidRPr="00062E6A">
        <w:rPr>
          <w:i/>
          <w:vertAlign w:val="superscript"/>
        </w:rPr>
        <w:t>rd</w:t>
      </w:r>
      <w:r w:rsidR="00062E6A">
        <w:rPr>
          <w:i/>
        </w:rPr>
        <w:t xml:space="preserve"> Annual </w:t>
      </w:r>
      <w:r>
        <w:rPr>
          <w:i/>
        </w:rPr>
        <w:t xml:space="preserve">Great West Physical Education Summit.  </w:t>
      </w:r>
    </w:p>
    <w:p w:rsidR="00CB3E9F" w:rsidRDefault="00CB3E9F">
      <w:pPr>
        <w:spacing w:line="240" w:lineRule="auto"/>
        <w:rPr>
          <w:i/>
        </w:rPr>
      </w:pPr>
    </w:p>
    <w:p w:rsidR="00CB3E9F" w:rsidRDefault="00575FD6">
      <w:pPr>
        <w:spacing w:line="240" w:lineRule="auto"/>
        <w:rPr>
          <w:i/>
        </w:rPr>
      </w:pPr>
      <w:r>
        <w:rPr>
          <w:i/>
        </w:rPr>
        <w:t xml:space="preserve">Come join other physical education professionals and students from </w:t>
      </w:r>
      <w:r w:rsidR="00062E6A">
        <w:rPr>
          <w:i/>
        </w:rPr>
        <w:t xml:space="preserve">around </w:t>
      </w:r>
      <w:r>
        <w:rPr>
          <w:i/>
        </w:rPr>
        <w:t>the Rocky Mountain Regi</w:t>
      </w:r>
      <w:r>
        <w:rPr>
          <w:i/>
        </w:rPr>
        <w:t>on including Colorado, Utah, Wyoming, Kansas, Nebraska and New Mexico for a fun filled day of quality professional development just in time to “kick start” the new school year.  Come learn new ideas, games, activities and strategies you can put in place on</w:t>
      </w:r>
      <w:r>
        <w:rPr>
          <w:i/>
        </w:rPr>
        <w:t xml:space="preserve"> day one with your students!</w:t>
      </w:r>
    </w:p>
    <w:p w:rsidR="00CB3E9F" w:rsidRDefault="00CB3E9F">
      <w:pPr>
        <w:spacing w:line="240" w:lineRule="auto"/>
        <w:rPr>
          <w:i/>
        </w:rPr>
      </w:pPr>
    </w:p>
    <w:p w:rsidR="00CB3E9F" w:rsidRDefault="00575FD6">
      <w:pPr>
        <w:spacing w:line="240" w:lineRule="auto"/>
        <w:rPr>
          <w:i/>
        </w:rPr>
      </w:pPr>
      <w:r>
        <w:rPr>
          <w:i/>
        </w:rPr>
        <w:t xml:space="preserve">The Great West P.E. Summit includes an “All Star” line-up of presenters including past and present Teachers-of-the-Year as well as national and international speakers.  </w:t>
      </w:r>
      <w:r>
        <w:rPr>
          <w:i/>
        </w:rPr>
        <w:t xml:space="preserve">Example sessions </w:t>
      </w:r>
      <w:r>
        <w:rPr>
          <w:i/>
        </w:rPr>
        <w:t>include:</w:t>
      </w:r>
    </w:p>
    <w:p w:rsidR="00CB3E9F" w:rsidRDefault="00CB3E9F">
      <w:pPr>
        <w:spacing w:line="240" w:lineRule="auto"/>
        <w:rPr>
          <w:i/>
        </w:rPr>
      </w:pPr>
    </w:p>
    <w:p w:rsidR="00CB3E9F" w:rsidRDefault="00062E6A">
      <w:pPr>
        <w:numPr>
          <w:ilvl w:val="0"/>
          <w:numId w:val="1"/>
        </w:numPr>
        <w:spacing w:line="240" w:lineRule="auto"/>
        <w:rPr>
          <w:i/>
        </w:rPr>
      </w:pPr>
      <w:r>
        <w:rPr>
          <w:i/>
        </w:rPr>
        <w:t>Cardio Drumming</w:t>
      </w:r>
    </w:p>
    <w:p w:rsidR="00062E6A" w:rsidRDefault="00062E6A">
      <w:pPr>
        <w:numPr>
          <w:ilvl w:val="0"/>
          <w:numId w:val="1"/>
        </w:numPr>
        <w:spacing w:line="240" w:lineRule="auto"/>
        <w:rPr>
          <w:i/>
        </w:rPr>
      </w:pPr>
      <w:r>
        <w:rPr>
          <w:i/>
        </w:rPr>
        <w:t>Teaching a 4-Part Lesson – Rhythms &amp; More</w:t>
      </w:r>
    </w:p>
    <w:p w:rsidR="00062E6A" w:rsidRDefault="00062E6A">
      <w:pPr>
        <w:numPr>
          <w:ilvl w:val="0"/>
          <w:numId w:val="1"/>
        </w:numPr>
        <w:spacing w:line="240" w:lineRule="auto"/>
        <w:rPr>
          <w:i/>
        </w:rPr>
      </w:pPr>
      <w:r>
        <w:rPr>
          <w:i/>
        </w:rPr>
        <w:t>Teacher Self Care:  Strategies for Maintaining Me</w:t>
      </w:r>
      <w:bookmarkStart w:id="0" w:name="_GoBack"/>
      <w:bookmarkEnd w:id="0"/>
      <w:r>
        <w:rPr>
          <w:i/>
        </w:rPr>
        <w:t>ntal and Emotional Health</w:t>
      </w:r>
    </w:p>
    <w:p w:rsidR="00062E6A" w:rsidRDefault="00062E6A">
      <w:pPr>
        <w:numPr>
          <w:ilvl w:val="0"/>
          <w:numId w:val="1"/>
        </w:numPr>
        <w:spacing w:line="240" w:lineRule="auto"/>
        <w:rPr>
          <w:i/>
        </w:rPr>
      </w:pPr>
      <w:r>
        <w:rPr>
          <w:i/>
        </w:rPr>
        <w:t>The Greatest Fitness Show for K-12</w:t>
      </w:r>
    </w:p>
    <w:p w:rsidR="00062E6A" w:rsidRDefault="00062E6A">
      <w:pPr>
        <w:numPr>
          <w:ilvl w:val="0"/>
          <w:numId w:val="1"/>
        </w:numPr>
        <w:spacing w:line="240" w:lineRule="auto"/>
        <w:rPr>
          <w:i/>
        </w:rPr>
      </w:pPr>
      <w:r>
        <w:rPr>
          <w:i/>
        </w:rPr>
        <w:t>P.E. Power:  Unlock the Potential of Your Program</w:t>
      </w:r>
    </w:p>
    <w:p w:rsidR="00062E6A" w:rsidRDefault="00062E6A">
      <w:pPr>
        <w:numPr>
          <w:ilvl w:val="0"/>
          <w:numId w:val="1"/>
        </w:numPr>
        <w:spacing w:line="240" w:lineRule="auto"/>
        <w:rPr>
          <w:i/>
        </w:rPr>
      </w:pPr>
      <w:r>
        <w:rPr>
          <w:i/>
        </w:rPr>
        <w:t>Making P.E. Meaningful and Motivating</w:t>
      </w:r>
    </w:p>
    <w:p w:rsidR="00062E6A" w:rsidRDefault="00062E6A">
      <w:pPr>
        <w:numPr>
          <w:ilvl w:val="0"/>
          <w:numId w:val="1"/>
        </w:numPr>
        <w:spacing w:line="240" w:lineRule="auto"/>
        <w:rPr>
          <w:i/>
        </w:rPr>
      </w:pPr>
      <w:proofErr w:type="spellStart"/>
      <w:r>
        <w:rPr>
          <w:i/>
        </w:rPr>
        <w:t>NutriPlay</w:t>
      </w:r>
      <w:proofErr w:type="spellEnd"/>
      <w:r>
        <w:rPr>
          <w:i/>
        </w:rPr>
        <w:t>:  The Active Way to Teach Nutrition</w:t>
      </w:r>
    </w:p>
    <w:p w:rsidR="00062E6A" w:rsidRDefault="00062E6A">
      <w:pPr>
        <w:numPr>
          <w:ilvl w:val="0"/>
          <w:numId w:val="1"/>
        </w:numPr>
        <w:spacing w:line="240" w:lineRule="auto"/>
        <w:rPr>
          <w:i/>
        </w:rPr>
      </w:pPr>
      <w:r>
        <w:rPr>
          <w:i/>
        </w:rPr>
        <w:t>Physical Education for the Win… Manage, Move and Motivate!</w:t>
      </w:r>
    </w:p>
    <w:p w:rsidR="00CB3E9F" w:rsidRDefault="00CB3E9F">
      <w:pPr>
        <w:spacing w:line="240" w:lineRule="auto"/>
        <w:rPr>
          <w:i/>
        </w:rPr>
      </w:pPr>
    </w:p>
    <w:p w:rsidR="00CB3E9F" w:rsidRDefault="00CB3E9F">
      <w:pPr>
        <w:spacing w:line="240" w:lineRule="auto"/>
        <w:rPr>
          <w:i/>
        </w:rPr>
      </w:pPr>
    </w:p>
    <w:p w:rsidR="00CB3E9F" w:rsidRDefault="00575FD6">
      <w:pPr>
        <w:spacing w:line="240" w:lineRule="auto"/>
        <w:rPr>
          <w:u w:val="single"/>
        </w:rPr>
      </w:pPr>
      <w:r>
        <w:rPr>
          <w:u w:val="single"/>
        </w:rPr>
        <w:t>Registration Information</w:t>
      </w:r>
    </w:p>
    <w:p w:rsidR="00CB3E9F" w:rsidRDefault="00062E6A">
      <w:pPr>
        <w:spacing w:line="240" w:lineRule="auto"/>
      </w:pPr>
      <w:r>
        <w:rPr>
          <w:i/>
        </w:rPr>
        <w:t xml:space="preserve">Additional information and registration details </w:t>
      </w:r>
      <w:r w:rsidR="00575FD6">
        <w:rPr>
          <w:i/>
        </w:rPr>
        <w:t xml:space="preserve">for this free event </w:t>
      </w:r>
      <w:r>
        <w:rPr>
          <w:i/>
        </w:rPr>
        <w:t xml:space="preserve">can be found by following this </w:t>
      </w:r>
      <w:hyperlink r:id="rId10" w:history="1">
        <w:r w:rsidRPr="00575FD6">
          <w:rPr>
            <w:rStyle w:val="Hyperlink"/>
            <w:i/>
          </w:rPr>
          <w:t>link</w:t>
        </w:r>
      </w:hyperlink>
      <w:r>
        <w:rPr>
          <w:i/>
        </w:rPr>
        <w:t>.</w:t>
      </w:r>
    </w:p>
    <w:sectPr w:rsidR="00CB3E9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4685A"/>
    <w:multiLevelType w:val="multilevel"/>
    <w:tmpl w:val="0EEA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CB3E9F"/>
    <w:rsid w:val="00062E6A"/>
    <w:rsid w:val="00575FD6"/>
    <w:rsid w:val="00CB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E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6A"/>
    <w:rPr>
      <w:rFonts w:ascii="Tahoma" w:hAnsi="Tahoma" w:cs="Tahoma"/>
      <w:sz w:val="16"/>
      <w:szCs w:val="16"/>
    </w:rPr>
  </w:style>
  <w:style w:type="character" w:styleId="Hyperlink">
    <w:name w:val="Hyperlink"/>
    <w:basedOn w:val="DefaultParagraphFont"/>
    <w:uiPriority w:val="99"/>
    <w:unhideWhenUsed/>
    <w:rsid w:val="00575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E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6A"/>
    <w:rPr>
      <w:rFonts w:ascii="Tahoma" w:hAnsi="Tahoma" w:cs="Tahoma"/>
      <w:sz w:val="16"/>
      <w:szCs w:val="16"/>
    </w:rPr>
  </w:style>
  <w:style w:type="character" w:styleId="Hyperlink">
    <w:name w:val="Hyperlink"/>
    <w:basedOn w:val="DefaultParagraphFont"/>
    <w:uiPriority w:val="99"/>
    <w:unhideWhenUsed/>
    <w:rsid w:val="00575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ip.gophersport.com/acton/rif/13759/s-1719-1903/-/l-1713:0/l-1713/showPreparedMessage?sid=TV2:OcLVcisis"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2147-B627-47AB-B4BF-DACB869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Yonkie David</dc:creator>
  <cp:lastModifiedBy>User</cp:lastModifiedBy>
  <cp:revision>2</cp:revision>
  <dcterms:created xsi:type="dcterms:W3CDTF">2019-05-20T18:04:00Z</dcterms:created>
  <dcterms:modified xsi:type="dcterms:W3CDTF">2019-05-20T18:04:00Z</dcterms:modified>
</cp:coreProperties>
</file>